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6A6" w:rsidRPr="00F60F4A" w:rsidRDefault="000E36A6" w:rsidP="000E36A6">
      <w:pPr>
        <w:widowControl/>
        <w:shd w:val="clear" w:color="auto" w:fill="FFFFFF"/>
        <w:outlineLvl w:val="3"/>
        <w:rPr>
          <w:rFonts w:ascii="宋体" w:hAnsi="宋体" w:hint="eastAsia"/>
          <w:sz w:val="28"/>
          <w:szCs w:val="28"/>
        </w:rPr>
      </w:pPr>
      <w:bookmarkStart w:id="0" w:name="_GoBack"/>
      <w:r w:rsidRPr="00F60F4A">
        <w:rPr>
          <w:rFonts w:ascii="宋体" w:hAnsi="宋体" w:hint="eastAsia"/>
          <w:sz w:val="28"/>
          <w:szCs w:val="28"/>
        </w:rPr>
        <w:t>附件三：</w:t>
      </w:r>
    </w:p>
    <w:bookmarkEnd w:id="0"/>
    <w:p w:rsidR="000E36A6" w:rsidRPr="00F60F4A" w:rsidRDefault="000E36A6" w:rsidP="000E36A6">
      <w:pPr>
        <w:widowControl/>
        <w:shd w:val="clear" w:color="auto" w:fill="FFFFFF"/>
        <w:spacing w:before="600" w:after="150" w:line="600" w:lineRule="atLeast"/>
        <w:jc w:val="center"/>
        <w:outlineLvl w:val="3"/>
        <w:rPr>
          <w:rFonts w:ascii="宋体" w:hAnsi="宋体" w:hint="eastAsia"/>
          <w:sz w:val="28"/>
          <w:szCs w:val="28"/>
        </w:rPr>
      </w:pPr>
      <w:r w:rsidRPr="00F60F4A">
        <w:rPr>
          <w:rFonts w:ascii="宋体" w:hAnsi="宋体" w:hint="eastAsia"/>
          <w:sz w:val="28"/>
          <w:szCs w:val="28"/>
        </w:rPr>
        <w:t>微型视频课程制作评分表</w:t>
      </w:r>
    </w:p>
    <w:p w:rsidR="000E36A6" w:rsidRPr="00F60F4A" w:rsidRDefault="000E36A6" w:rsidP="000E36A6">
      <w:pPr>
        <w:spacing w:line="276" w:lineRule="auto"/>
        <w:ind w:firstLineChars="1200" w:firstLine="3360"/>
        <w:rPr>
          <w:rFonts w:ascii="宋体" w:hAnsi="宋体" w:hint="eastAsia"/>
          <w:sz w:val="28"/>
          <w:szCs w:val="28"/>
          <w:u w:val="single"/>
        </w:rPr>
      </w:pPr>
      <w:r w:rsidRPr="00F60F4A">
        <w:rPr>
          <w:rFonts w:ascii="宋体" w:hAnsi="宋体" w:hint="eastAsia"/>
          <w:sz w:val="28"/>
          <w:szCs w:val="28"/>
        </w:rPr>
        <w:t xml:space="preserve">        选手姓名：</w:t>
      </w:r>
      <w:r w:rsidRPr="00F60F4A">
        <w:rPr>
          <w:rFonts w:ascii="宋体" w:hAnsi="宋体" w:hint="eastAsia"/>
          <w:sz w:val="28"/>
          <w:szCs w:val="28"/>
          <w:u w:val="single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1260"/>
        <w:gridCol w:w="3780"/>
        <w:gridCol w:w="1440"/>
      </w:tblGrid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763"/>
        </w:trPr>
        <w:tc>
          <w:tcPr>
            <w:tcW w:w="1728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8B10B6">
              <w:rPr>
                <w:rFonts w:ascii="宋体" w:hAnsi="宋体" w:hint="eastAsia"/>
                <w:sz w:val="24"/>
              </w:rPr>
              <w:t>内容</w:t>
            </w:r>
          </w:p>
        </w:tc>
        <w:tc>
          <w:tcPr>
            <w:tcW w:w="126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8B10B6">
              <w:rPr>
                <w:rFonts w:ascii="宋体" w:hAnsi="宋体" w:hint="eastAsia"/>
                <w:sz w:val="24"/>
              </w:rPr>
              <w:t>分值</w:t>
            </w:r>
          </w:p>
        </w:tc>
        <w:tc>
          <w:tcPr>
            <w:tcW w:w="378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8B10B6">
              <w:rPr>
                <w:rFonts w:ascii="宋体" w:hAnsi="宋体" w:hint="eastAsia"/>
                <w:sz w:val="24"/>
              </w:rPr>
              <w:t>要求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8B10B6">
              <w:rPr>
                <w:rFonts w:ascii="宋体" w:hAnsi="宋体" w:hint="eastAsia"/>
                <w:sz w:val="24"/>
              </w:rPr>
              <w:t>得分</w:t>
            </w:r>
          </w:p>
        </w:tc>
      </w:tr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1800"/>
        </w:trPr>
        <w:tc>
          <w:tcPr>
            <w:tcW w:w="1728" w:type="dxa"/>
            <w:vAlign w:val="center"/>
          </w:tcPr>
          <w:p w:rsidR="000E36A6" w:rsidRPr="008B10B6" w:rsidRDefault="000E36A6" w:rsidP="007F7972">
            <w:pPr>
              <w:widowControl/>
              <w:spacing w:after="150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/>
                <w:kern w:val="0"/>
                <w:sz w:val="24"/>
              </w:rPr>
              <w:t>作品规范</w:t>
            </w:r>
          </w:p>
        </w:tc>
        <w:tc>
          <w:tcPr>
            <w:tcW w:w="126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378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作品</w:t>
            </w:r>
            <w:proofErr w:type="gramStart"/>
            <w:r w:rsidRPr="008B10B6">
              <w:rPr>
                <w:rFonts w:ascii="宋体" w:hAnsi="宋体" w:cs="宋体"/>
                <w:kern w:val="0"/>
                <w:sz w:val="24"/>
              </w:rPr>
              <w:t>包含微课视频</w:t>
            </w:r>
            <w:proofErr w:type="gramEnd"/>
            <w:r w:rsidRPr="008B10B6">
              <w:rPr>
                <w:rFonts w:ascii="宋体" w:hAnsi="宋体" w:cs="宋体"/>
                <w:kern w:val="0"/>
                <w:sz w:val="24"/>
              </w:rPr>
              <w:t>、教学设计方案、</w:t>
            </w:r>
            <w:proofErr w:type="gramStart"/>
            <w:r w:rsidRPr="008B10B6">
              <w:rPr>
                <w:rFonts w:ascii="宋体" w:hAnsi="宋体" w:cs="宋体"/>
                <w:kern w:val="0"/>
                <w:sz w:val="24"/>
              </w:rPr>
              <w:t>微课录制</w:t>
            </w:r>
            <w:proofErr w:type="gramEnd"/>
            <w:r w:rsidRPr="008B10B6">
              <w:rPr>
                <w:rFonts w:ascii="宋体" w:hAnsi="宋体" w:cs="宋体"/>
                <w:kern w:val="0"/>
                <w:sz w:val="24"/>
              </w:rPr>
              <w:t>中使用的辅助扩展资料、课件、习题等。视频图像清晰稳定、声音清楚，构图合理；主要教学环节配有字幕</w:t>
            </w:r>
            <w:r w:rsidRPr="008B10B6"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Pr="008B10B6">
              <w:rPr>
                <w:rFonts w:ascii="宋体" w:hAnsi="宋体" w:cs="宋体"/>
                <w:kern w:val="0"/>
                <w:sz w:val="24"/>
              </w:rPr>
              <w:t>方便学习者选择停止和继续播放等。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1800"/>
        </w:trPr>
        <w:tc>
          <w:tcPr>
            <w:tcW w:w="1728" w:type="dxa"/>
            <w:vAlign w:val="center"/>
          </w:tcPr>
          <w:p w:rsidR="000E36A6" w:rsidRPr="008B10B6" w:rsidRDefault="000E36A6" w:rsidP="007F7972">
            <w:pPr>
              <w:widowControl/>
              <w:spacing w:after="150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/>
                <w:kern w:val="0"/>
                <w:sz w:val="24"/>
              </w:rPr>
              <w:t>教学设计</w:t>
            </w:r>
          </w:p>
        </w:tc>
        <w:tc>
          <w:tcPr>
            <w:tcW w:w="126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378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所选主题具有典型性、相对独立性，适合以微课程的形式展现；教学目标、内容具体，解决教学内容中的难点、重点。</w:t>
            </w:r>
            <w:r w:rsidRPr="008B10B6">
              <w:rPr>
                <w:rFonts w:ascii="宋体" w:hAnsi="宋体" w:cs="宋体"/>
                <w:kern w:val="0"/>
                <w:sz w:val="24"/>
              </w:rPr>
              <w:t>注重信息技术及数字资源的整合与运用，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1800"/>
        </w:trPr>
        <w:tc>
          <w:tcPr>
            <w:tcW w:w="1728" w:type="dxa"/>
            <w:vAlign w:val="center"/>
          </w:tcPr>
          <w:p w:rsidR="000E36A6" w:rsidRPr="008B10B6" w:rsidRDefault="000E36A6" w:rsidP="007F7972">
            <w:pPr>
              <w:widowControl/>
              <w:spacing w:after="150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/>
                <w:kern w:val="0"/>
                <w:sz w:val="24"/>
              </w:rPr>
              <w:t>教学实施</w:t>
            </w:r>
          </w:p>
        </w:tc>
        <w:tc>
          <w:tcPr>
            <w:tcW w:w="126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378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教学导入顺畅，新内容的呈现能激发学生学习的动机；教学具有启发性，指导性，</w:t>
            </w:r>
            <w:r w:rsidRPr="008B10B6">
              <w:rPr>
                <w:rFonts w:ascii="宋体" w:hAnsi="宋体" w:cs="宋体"/>
                <w:kern w:val="0"/>
                <w:sz w:val="24"/>
              </w:rPr>
              <w:t>鼓励学生思考与创新，体现“做中教、做中学”。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1515"/>
        </w:trPr>
        <w:tc>
          <w:tcPr>
            <w:tcW w:w="1728" w:type="dxa"/>
            <w:vAlign w:val="center"/>
          </w:tcPr>
          <w:p w:rsidR="000E36A6" w:rsidRPr="008B10B6" w:rsidRDefault="000E36A6" w:rsidP="007F7972">
            <w:pPr>
              <w:widowControl/>
              <w:spacing w:after="150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/>
                <w:kern w:val="0"/>
                <w:sz w:val="24"/>
              </w:rPr>
              <w:t>技术实现</w:t>
            </w:r>
          </w:p>
          <w:p w:rsidR="000E36A6" w:rsidRPr="008B10B6" w:rsidRDefault="000E36A6" w:rsidP="007F797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3780" w:type="dxa"/>
            <w:vAlign w:val="center"/>
          </w:tcPr>
          <w:p w:rsidR="000E36A6" w:rsidRPr="008B10B6" w:rsidRDefault="000E36A6" w:rsidP="007F7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cs="宋体" w:hint="eastAsia"/>
                <w:kern w:val="0"/>
                <w:sz w:val="24"/>
              </w:rPr>
              <w:t>便于教学演示操作，能够通过网络便捷传播，具有较强的通用性，易于被学习者在各种技术环境下观看（兼容手机和平板电脑等）。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E36A6" w:rsidRPr="008B10B6" w:rsidTr="007F7972">
        <w:tblPrEx>
          <w:tblCellMar>
            <w:top w:w="0" w:type="dxa"/>
            <w:bottom w:w="0" w:type="dxa"/>
          </w:tblCellMar>
        </w:tblPrEx>
        <w:trPr>
          <w:trHeight w:val="906"/>
        </w:trPr>
        <w:tc>
          <w:tcPr>
            <w:tcW w:w="6768" w:type="dxa"/>
            <w:gridSpan w:val="3"/>
            <w:vAlign w:val="center"/>
          </w:tcPr>
          <w:p w:rsidR="000E36A6" w:rsidRPr="008B10B6" w:rsidRDefault="000E36A6" w:rsidP="007F797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B10B6">
              <w:rPr>
                <w:rFonts w:ascii="宋体" w:hAnsi="宋体" w:hint="eastAsia"/>
                <w:sz w:val="24"/>
              </w:rPr>
              <w:t>合计总分</w:t>
            </w:r>
          </w:p>
        </w:tc>
        <w:tc>
          <w:tcPr>
            <w:tcW w:w="1440" w:type="dxa"/>
            <w:vAlign w:val="center"/>
          </w:tcPr>
          <w:p w:rsidR="000E36A6" w:rsidRPr="008B10B6" w:rsidRDefault="000E36A6" w:rsidP="007F797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0E36A6" w:rsidRPr="008B10B6" w:rsidRDefault="000E36A6" w:rsidP="000E36A6">
      <w:pPr>
        <w:spacing w:line="276" w:lineRule="auto"/>
        <w:ind w:firstLineChars="200" w:firstLine="560"/>
        <w:rPr>
          <w:rFonts w:ascii="宋体" w:hAnsi="宋体" w:hint="eastAsia"/>
          <w:sz w:val="28"/>
          <w:szCs w:val="28"/>
        </w:rPr>
      </w:pPr>
    </w:p>
    <w:p w:rsidR="00E06E6B" w:rsidRDefault="000E36A6" w:rsidP="000E36A6">
      <w:r w:rsidRPr="008B10B6">
        <w:rPr>
          <w:rFonts w:ascii="宋体" w:hAnsi="宋体" w:hint="eastAsia"/>
          <w:sz w:val="28"/>
          <w:szCs w:val="28"/>
        </w:rPr>
        <w:t xml:space="preserve">                           评委签名：</w:t>
      </w:r>
      <w:r w:rsidRPr="008B10B6">
        <w:rPr>
          <w:rFonts w:ascii="宋体" w:hAnsi="宋体" w:hint="eastAsia"/>
          <w:sz w:val="28"/>
          <w:szCs w:val="28"/>
          <w:u w:val="single"/>
        </w:rPr>
        <w:t xml:space="preserve">              </w:t>
      </w:r>
    </w:p>
    <w:sectPr w:rsidR="00E06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6A6"/>
    <w:rsid w:val="000E36A6"/>
    <w:rsid w:val="00E0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3F1D0-0F07-49ED-9147-BA833166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6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2018-03-14T02:56:00Z</dcterms:created>
  <dcterms:modified xsi:type="dcterms:W3CDTF">2018-03-14T02:56:00Z</dcterms:modified>
</cp:coreProperties>
</file>