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kern w:val="0"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0"/>
          <w:szCs w:val="40"/>
          <w:lang w:val="en-US" w:eastAsia="zh-CN"/>
        </w:rPr>
        <w:t>长沙市电子工业学校引进和选调工作人员报名情况</w:t>
      </w:r>
    </w:p>
    <w:tbl>
      <w:tblPr>
        <w:tblStyle w:val="2"/>
        <w:tblW w:w="88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8"/>
        <w:gridCol w:w="1330"/>
        <w:gridCol w:w="1482"/>
        <w:gridCol w:w="1556"/>
        <w:gridCol w:w="24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职数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报名人数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报考对象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7220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7221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7222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7223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机械制造及其自动化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7224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8095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骨干教师</w:t>
            </w:r>
          </w:p>
        </w:tc>
      </w:tr>
    </w:tbl>
    <w:p>
      <w:pPr>
        <w:rPr>
          <w:rFonts w:hint="default" w:ascii="Times New Roman" w:hAnsi="Times New Roman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D2733"/>
    <w:rsid w:val="48CD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2021-12-07T02:39:00Z</dcterms:created>
  <dc:creator>严子骥</dc:creator>
  <cp:lastModifiedBy>严子骥</cp:lastModifiedBy>
  <dcterms:modified xsi:type="dcterms:W3CDTF">2021-12-07T02:40:00Z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A3B619ED7591474083E1DD04FA5275FE</vt:lpwstr>
  </property>
</Properties>
</file>